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B70F" w14:textId="77777777" w:rsidR="00803BE1" w:rsidRDefault="006B78F5" w:rsidP="00F85F13">
      <w:r w:rsidRPr="006B78F5">
        <w:t>〓〓〓〓〓〓〓〓〓〓〓〓〓〓〓〓〓〓〓〓〓〓〓〓〓〓〓〓〓〓〓〓〓〓〓〓〓〓〓〓〓〓〓〓〓</w:t>
      </w:r>
    </w:p>
    <w:p w14:paraId="750AAA9D" w14:textId="4D505AEA" w:rsidR="00A41700" w:rsidRDefault="00410900" w:rsidP="006B78F5">
      <w:pPr>
        <w:jc w:val="center"/>
      </w:pPr>
      <w:r>
        <w:rPr>
          <w:noProof/>
        </w:rPr>
        <w:drawing>
          <wp:inline distT="0" distB="0" distL="0" distR="0" wp14:anchorId="1EBC9E59" wp14:editId="62E68643">
            <wp:extent cx="5731510" cy="155067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기업소개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3685"/>
        <w:gridCol w:w="3341"/>
      </w:tblGrid>
      <w:tr w:rsidR="00B65ECF" w14:paraId="451BD939" w14:textId="77777777" w:rsidTr="002A6D8F">
        <w:trPr>
          <w:trHeight w:val="567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4604" w14:textId="77777777" w:rsidR="00B65ECF" w:rsidRPr="006B78F5" w:rsidRDefault="00B65ECF" w:rsidP="00B65EC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Company Name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AE064" w14:textId="79B9A8AB" w:rsidR="00B65ECF" w:rsidRDefault="00B65ECF" w:rsidP="00B65ECF">
            <w:pPr>
              <w:jc w:val="center"/>
            </w:pPr>
            <w:r>
              <w:rPr>
                <w:rFonts w:hint="eastAsia"/>
              </w:rPr>
              <w:t>Korea Display Industry Association</w:t>
            </w: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0F4D78" w14:textId="77777777" w:rsidR="00B65ECF" w:rsidRPr="00395A92" w:rsidRDefault="00B65ECF" w:rsidP="00B65ECF">
            <w:pPr>
              <w:jc w:val="center"/>
              <w:rPr>
                <w:b/>
              </w:rPr>
            </w:pPr>
            <w:r w:rsidRPr="00395A92">
              <w:rPr>
                <w:rFonts w:hint="eastAsia"/>
                <w:b/>
              </w:rPr>
              <w:t>Company Logo</w:t>
            </w:r>
          </w:p>
        </w:tc>
      </w:tr>
      <w:tr w:rsidR="00B65ECF" w14:paraId="673BF5A8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693772" w14:textId="77777777" w:rsidR="00B65ECF" w:rsidRPr="006B78F5" w:rsidRDefault="00B65ECF" w:rsidP="00B65EC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Address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810527" w14:textId="6288901F" w:rsidR="00B65ECF" w:rsidRDefault="00B65ECF" w:rsidP="00B65ECF">
            <w:pPr>
              <w:jc w:val="center"/>
            </w:pPr>
            <w:r w:rsidRPr="00EE4F88">
              <w:rPr>
                <w:rFonts w:hint="eastAsia"/>
              </w:rPr>
              <w:t xml:space="preserve">211, </w:t>
            </w:r>
            <w:proofErr w:type="spellStart"/>
            <w:r w:rsidRPr="00EE4F88">
              <w:rPr>
                <w:rFonts w:hint="eastAsia"/>
              </w:rPr>
              <w:t>Jungdae-ro</w:t>
            </w:r>
            <w:proofErr w:type="spellEnd"/>
            <w:r w:rsidRPr="00EE4F88">
              <w:rPr>
                <w:rFonts w:hint="eastAsia"/>
              </w:rPr>
              <w:t xml:space="preserve">, </w:t>
            </w:r>
            <w:proofErr w:type="spellStart"/>
            <w:r w:rsidRPr="00EE4F88">
              <w:rPr>
                <w:rFonts w:hint="eastAsia"/>
              </w:rPr>
              <w:t>Songpa-gu</w:t>
            </w:r>
            <w:proofErr w:type="spellEnd"/>
            <w:r w:rsidRPr="00EE4F88">
              <w:rPr>
                <w:rFonts w:hint="eastAsia"/>
              </w:rPr>
              <w:t>, Seoul</w:t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0BAF82DC" w14:textId="66411725" w:rsidR="00B65ECF" w:rsidRDefault="001A726F" w:rsidP="00B65ECF">
            <w:pPr>
              <w:jc w:val="center"/>
            </w:pPr>
            <w:r w:rsidRPr="00EE4F88">
              <w:rPr>
                <w:noProof/>
              </w:rPr>
              <w:drawing>
                <wp:inline distT="0" distB="0" distL="0" distR="0" wp14:anchorId="6A21DC4D" wp14:editId="300D6B76">
                  <wp:extent cx="1914525" cy="1400650"/>
                  <wp:effectExtent l="0" t="0" r="0" b="9525"/>
                  <wp:docPr id="68991735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9173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56" cy="1406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ECF" w14:paraId="0F9D470D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4C0FAB" w14:textId="77777777" w:rsidR="00B65ECF" w:rsidRPr="006B78F5" w:rsidRDefault="00B65ECF" w:rsidP="00B65EC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President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BA3C" w14:textId="2C0DD399" w:rsidR="00B65ECF" w:rsidRDefault="00B65ECF" w:rsidP="00B65ECF">
            <w:pPr>
              <w:jc w:val="center"/>
            </w:pPr>
            <w:r w:rsidRPr="00EE4F88">
              <w:t>Yi Chung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4C526298" w14:textId="77777777" w:rsidR="00B65ECF" w:rsidRDefault="00B65ECF" w:rsidP="00B65ECF">
            <w:pPr>
              <w:jc w:val="center"/>
            </w:pPr>
          </w:p>
        </w:tc>
      </w:tr>
      <w:tr w:rsidR="00B65ECF" w14:paraId="185B29FC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BB6B6E" w14:textId="77777777" w:rsidR="00B65ECF" w:rsidRPr="006B78F5" w:rsidRDefault="00B65ECF" w:rsidP="00B65EC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Website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2D28" w14:textId="297B625C" w:rsidR="00B65ECF" w:rsidRDefault="00B65ECF" w:rsidP="00B65ECF">
            <w:pPr>
              <w:jc w:val="center"/>
            </w:pPr>
            <w:r w:rsidRPr="00EE4F88">
              <w:t>https://www.kdia.org/index.jsp?lng=en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B723B55" w14:textId="77777777" w:rsidR="00B65ECF" w:rsidRDefault="00B65ECF" w:rsidP="00B65ECF">
            <w:pPr>
              <w:jc w:val="center"/>
            </w:pPr>
          </w:p>
        </w:tc>
      </w:tr>
      <w:tr w:rsidR="00B65ECF" w14:paraId="005A4076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6676FE" w14:textId="77777777" w:rsidR="00B65ECF" w:rsidRPr="006B78F5" w:rsidRDefault="00B65ECF" w:rsidP="00B65EC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F54C" w14:textId="5D5CA269" w:rsidR="00B65ECF" w:rsidRDefault="00B65ECF" w:rsidP="00B65ECF">
            <w:pPr>
              <w:jc w:val="center"/>
            </w:pPr>
            <w:r>
              <w:rPr>
                <w:rFonts w:hint="eastAsia"/>
              </w:rPr>
              <w:t>jy</w:t>
            </w:r>
            <w:r w:rsidR="001A726F">
              <w:rPr>
                <w:rFonts w:hint="eastAsia"/>
              </w:rPr>
              <w:t>r</w:t>
            </w:r>
            <w:r>
              <w:rPr>
                <w:rFonts w:hint="eastAsia"/>
              </w:rPr>
              <w:t>@kdia.org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DA2245F" w14:textId="77777777" w:rsidR="00B65ECF" w:rsidRDefault="00B65ECF" w:rsidP="00B65ECF">
            <w:pPr>
              <w:jc w:val="center"/>
            </w:pPr>
          </w:p>
        </w:tc>
      </w:tr>
      <w:tr w:rsidR="00B65ECF" w14:paraId="368BABA7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7A14C" w14:textId="77777777" w:rsidR="00B65ECF" w:rsidRPr="006B78F5" w:rsidRDefault="00B65ECF" w:rsidP="00B65EC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Telephone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9D74" w14:textId="5002F1A9" w:rsidR="00B65ECF" w:rsidRDefault="00B65ECF" w:rsidP="00B65ECF">
            <w:pPr>
              <w:jc w:val="center"/>
              <w:rPr>
                <w:rFonts w:hint="eastAsia"/>
              </w:rPr>
            </w:pPr>
            <w:r w:rsidRPr="00EE4F88">
              <w:rPr>
                <w:rFonts w:hint="eastAsia"/>
              </w:rPr>
              <w:t>02-3014-57</w:t>
            </w:r>
            <w:r w:rsidR="001A726F">
              <w:rPr>
                <w:rFonts w:hint="eastAsia"/>
              </w:rPr>
              <w:t>09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2DC3FE2" w14:textId="77777777" w:rsidR="00B65ECF" w:rsidRDefault="00B65ECF" w:rsidP="00B65ECF">
            <w:pPr>
              <w:jc w:val="center"/>
            </w:pPr>
          </w:p>
        </w:tc>
      </w:tr>
      <w:tr w:rsidR="00B65ECF" w14:paraId="08605FBE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44E463" w14:textId="77777777" w:rsidR="00B65ECF" w:rsidRPr="006B78F5" w:rsidRDefault="00B65ECF" w:rsidP="00B65EC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Fax</w:t>
            </w: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FA5EB8" w14:textId="6550F161" w:rsidR="00B65ECF" w:rsidRDefault="00B65ECF" w:rsidP="00B65ECF">
            <w:pPr>
              <w:jc w:val="center"/>
            </w:pP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58106786" w14:textId="77777777" w:rsidR="00B65ECF" w:rsidRDefault="00B65ECF" w:rsidP="00B65ECF">
            <w:pPr>
              <w:jc w:val="center"/>
            </w:pPr>
          </w:p>
        </w:tc>
      </w:tr>
      <w:tr w:rsidR="00C35BB5" w14:paraId="5C5BE407" w14:textId="77777777" w:rsidTr="00F85F13">
        <w:trPr>
          <w:trHeight w:val="2170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5AA40" w14:textId="77777777" w:rsidR="00C35BB5" w:rsidRPr="006B78F5" w:rsidRDefault="00C35BB5" w:rsidP="00C35BB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Exhibitor Introduction</w:t>
            </w:r>
          </w:p>
        </w:tc>
        <w:tc>
          <w:tcPr>
            <w:tcW w:w="7026" w:type="dxa"/>
            <w:gridSpan w:val="2"/>
            <w:tcBorders>
              <w:right w:val="double" w:sz="4" w:space="0" w:color="auto"/>
            </w:tcBorders>
            <w:vAlign w:val="center"/>
          </w:tcPr>
          <w:p w14:paraId="75BB4164" w14:textId="77777777" w:rsidR="00C35BB5" w:rsidRDefault="00C35BB5" w:rsidP="00C35BB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Pr="00BF3645">
              <w:rPr>
                <w:b/>
                <w:bCs/>
              </w:rPr>
              <w:t>Building the Next Generation of Display Professionals</w:t>
            </w:r>
            <w:r>
              <w:rPr>
                <w:b/>
                <w:bCs/>
              </w:rPr>
              <w:t>”</w:t>
            </w:r>
          </w:p>
          <w:p w14:paraId="2FA15C3A" w14:textId="2BC884B4" w:rsidR="00C35BB5" w:rsidRDefault="00C35BB5" w:rsidP="00C35BB5">
            <w:pPr>
              <w:ind w:firstLineChars="50" w:firstLine="100"/>
              <w:jc w:val="left"/>
            </w:pPr>
            <w:r w:rsidRPr="00BF3645">
              <w:t>The Korea Display Industry Association (KDIA) operates step-by-step talent development programs to systematically foster key professionals for the display industry</w:t>
            </w:r>
          </w:p>
        </w:tc>
      </w:tr>
      <w:tr w:rsidR="00C35BB5" w14:paraId="2BCB230E" w14:textId="77777777" w:rsidTr="002A6D8F">
        <w:trPr>
          <w:trHeight w:val="1134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7BAE8" w14:textId="77777777" w:rsidR="00C35BB5" w:rsidRPr="006B78F5" w:rsidRDefault="00C35BB5" w:rsidP="00C35BB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Description</w:t>
            </w:r>
          </w:p>
        </w:tc>
        <w:tc>
          <w:tcPr>
            <w:tcW w:w="7026" w:type="dxa"/>
            <w:gridSpan w:val="2"/>
            <w:tcBorders>
              <w:right w:val="double" w:sz="4" w:space="0" w:color="auto"/>
            </w:tcBorders>
            <w:vAlign w:val="center"/>
          </w:tcPr>
          <w:p w14:paraId="4697AC1B" w14:textId="77777777" w:rsidR="00C35BB5" w:rsidRDefault="00C35BB5" w:rsidP="00C35BB5">
            <w:pPr>
              <w:jc w:val="left"/>
            </w:pPr>
            <w:r>
              <w:rPr>
                <w:b/>
                <w:bCs/>
              </w:rPr>
              <w:t>“</w:t>
            </w:r>
            <w:r w:rsidRPr="00BF3645">
              <w:rPr>
                <w:b/>
                <w:bCs/>
              </w:rPr>
              <w:t>Display Bootcamp</w:t>
            </w:r>
            <w:r>
              <w:rPr>
                <w:b/>
                <w:bCs/>
              </w:rPr>
              <w:t>”</w:t>
            </w:r>
            <w:r w:rsidRPr="00EE02FF">
              <w:t xml:space="preserve"> </w:t>
            </w:r>
            <w:r w:rsidRPr="00BF3645">
              <w:t>targets undergraduate students by supporting display-specialized curricula at participating universities. It offers hands-on project-based training and internships at related companies. KDIA supports the universities running the programs and facilitates partnerships with companies, enabling students to gain real-world industry experience.</w:t>
            </w:r>
          </w:p>
          <w:p w14:paraId="43B262EC" w14:textId="77777777" w:rsidR="00C35BB5" w:rsidRDefault="00C35BB5" w:rsidP="00C35BB5">
            <w:pPr>
              <w:jc w:val="left"/>
            </w:pPr>
            <w:r>
              <w:rPr>
                <w:b/>
                <w:bCs/>
              </w:rPr>
              <w:t>“</w:t>
            </w:r>
            <w:r w:rsidRPr="00BF3645">
              <w:rPr>
                <w:b/>
                <w:bCs/>
              </w:rPr>
              <w:t>Display Academy</w:t>
            </w:r>
            <w:r>
              <w:rPr>
                <w:b/>
                <w:bCs/>
              </w:rPr>
              <w:t>”</w:t>
            </w:r>
            <w:r w:rsidRPr="00EE02FF">
              <w:t xml:space="preserve"> </w:t>
            </w:r>
            <w:r w:rsidRPr="00BF3645">
              <w:t>provides tailored training courses for both job seekers and current employees. Through a curriculum focused on practical skills, participants gain competencies that help them successfully advance into careers at top display companies.</w:t>
            </w:r>
          </w:p>
          <w:p w14:paraId="2D89CCC8" w14:textId="77777777" w:rsidR="00C35BB5" w:rsidRPr="009D79C8" w:rsidRDefault="00C35BB5" w:rsidP="00C35BB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Pr="00BF3645">
              <w:rPr>
                <w:b/>
                <w:bCs/>
              </w:rPr>
              <w:t>Program for Developing R&amp;D Specialists (</w:t>
            </w:r>
            <w:proofErr w:type="gramStart"/>
            <w:r w:rsidRPr="00BF3645">
              <w:rPr>
                <w:b/>
                <w:bCs/>
              </w:rPr>
              <w:t>Master’s</w:t>
            </w:r>
            <w:proofErr w:type="gramEnd"/>
            <w:r w:rsidRPr="00BF3645">
              <w:rPr>
                <w:b/>
                <w:bCs/>
              </w:rPr>
              <w:t xml:space="preserve"> &amp; Ph.D.)</w:t>
            </w:r>
            <w:r>
              <w:rPr>
                <w:b/>
                <w:bCs/>
              </w:rPr>
              <w:t>”</w:t>
            </w:r>
          </w:p>
          <w:p w14:paraId="1A81CE5B" w14:textId="77777777" w:rsidR="00C35BB5" w:rsidRDefault="00C35BB5" w:rsidP="00C35BB5">
            <w:pPr>
              <w:jc w:val="left"/>
            </w:pPr>
            <w:r w:rsidRPr="00BF3645">
              <w:t xml:space="preserve">In partnership with top graduate schools in Korea, this program cultivates advanced R&amp;D professionals who will lead the future of display </w:t>
            </w:r>
            <w:r w:rsidRPr="00BF3645">
              <w:lastRenderedPageBreak/>
              <w:t>technology. It focuses on building expertise in cutting-edge research to drive innovation across the industry.</w:t>
            </w:r>
            <w:r>
              <w:rPr>
                <w:rFonts w:hint="eastAsia"/>
              </w:rPr>
              <w:t xml:space="preserve"> </w:t>
            </w:r>
          </w:p>
          <w:p w14:paraId="00D6274B" w14:textId="77777777" w:rsidR="00C35BB5" w:rsidRDefault="00C35BB5" w:rsidP="00C35BB5">
            <w:pPr>
              <w:jc w:val="left"/>
            </w:pPr>
            <w:r w:rsidRPr="009D79C8">
              <w:t xml:space="preserve">Through these three step-by-step talent development programs, </w:t>
            </w:r>
            <w:proofErr w:type="gramStart"/>
            <w:r w:rsidRPr="009D79C8">
              <w:t>From</w:t>
            </w:r>
            <w:proofErr w:type="gramEnd"/>
            <w:r w:rsidRPr="009D79C8">
              <w:t xml:space="preserve"> undergraduate students to seasoned professionals, KDIA offers structured pathways for talent to grow within the display industry.</w:t>
            </w:r>
          </w:p>
          <w:p w14:paraId="76DA325D" w14:textId="32AE1E7F" w:rsidR="00C35BB5" w:rsidRDefault="00C35BB5" w:rsidP="00C35BB5">
            <w:pPr>
              <w:jc w:val="center"/>
            </w:pPr>
            <w:r w:rsidRPr="009D79C8">
              <w:rPr>
                <w:b/>
                <w:bCs/>
              </w:rPr>
              <w:t>Be a part of the future of the display industry.</w:t>
            </w:r>
          </w:p>
        </w:tc>
      </w:tr>
      <w:tr w:rsidR="00C35BB5" w14:paraId="340B4E14" w14:textId="77777777" w:rsidTr="002A6D8F">
        <w:trPr>
          <w:trHeight w:val="1134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CA0EF" w14:textId="77777777" w:rsidR="00C35BB5" w:rsidRPr="006B78F5" w:rsidRDefault="00C35BB5" w:rsidP="00C35BB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lastRenderedPageBreak/>
              <w:t>Exhibit Product</w:t>
            </w:r>
          </w:p>
        </w:tc>
        <w:tc>
          <w:tcPr>
            <w:tcW w:w="702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86A1C5" w14:textId="77777777" w:rsidR="00D625C3" w:rsidRDefault="00D625C3" w:rsidP="00D625C3">
            <w:pPr>
              <w:jc w:val="left"/>
            </w:pPr>
            <w:r w:rsidRPr="009D79C8">
              <w:t>Brochure introducing KDIA’s talent development programs</w:t>
            </w:r>
            <w:r>
              <w:rPr>
                <w:rFonts w:hint="eastAsia"/>
              </w:rPr>
              <w:t>,</w:t>
            </w:r>
          </w:p>
          <w:p w14:paraId="1E86CA4A" w14:textId="73F8BC09" w:rsidR="00C35BB5" w:rsidRPr="00A669D1" w:rsidRDefault="00D625C3" w:rsidP="00D625C3">
            <w:pPr>
              <w:jc w:val="left"/>
              <w:rPr>
                <w:rFonts w:hint="eastAsia"/>
                <w:b/>
                <w:bCs/>
              </w:rPr>
            </w:pPr>
            <w:r w:rsidRPr="009D79C8">
              <w:t>Best Practices Report</w:t>
            </w:r>
          </w:p>
        </w:tc>
      </w:tr>
    </w:tbl>
    <w:p w14:paraId="30BF1CE6" w14:textId="219B0E2D" w:rsidR="006B78F5" w:rsidRDefault="006B78F5" w:rsidP="002A6D8F">
      <w:pPr>
        <w:tabs>
          <w:tab w:val="left" w:pos="3644"/>
        </w:tabs>
      </w:pPr>
    </w:p>
    <w:p w14:paraId="1B990646" w14:textId="77777777" w:rsidR="00D625C3" w:rsidRDefault="00D625C3" w:rsidP="00D625C3"/>
    <w:p w14:paraId="0313332A" w14:textId="129E7999" w:rsidR="00D625C3" w:rsidRPr="00D625C3" w:rsidRDefault="00D625C3" w:rsidP="00D625C3">
      <w:pPr>
        <w:tabs>
          <w:tab w:val="left" w:pos="5580"/>
        </w:tabs>
      </w:pPr>
      <w:r>
        <w:tab/>
      </w:r>
    </w:p>
    <w:sectPr w:rsidR="00D625C3" w:rsidRPr="00D625C3" w:rsidSect="00F85F13">
      <w:headerReference w:type="default" r:id="rId9"/>
      <w:pgSz w:w="11906" w:h="16838"/>
      <w:pgMar w:top="1701" w:right="1440" w:bottom="709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DD75" w14:textId="77777777" w:rsidR="009341D0" w:rsidRDefault="009341D0" w:rsidP="006B78F5">
      <w:pPr>
        <w:spacing w:after="0" w:line="240" w:lineRule="auto"/>
      </w:pPr>
      <w:r>
        <w:separator/>
      </w:r>
    </w:p>
  </w:endnote>
  <w:endnote w:type="continuationSeparator" w:id="0">
    <w:p w14:paraId="5FF41831" w14:textId="77777777" w:rsidR="009341D0" w:rsidRDefault="009341D0" w:rsidP="006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4359" w14:textId="77777777" w:rsidR="009341D0" w:rsidRDefault="009341D0" w:rsidP="006B78F5">
      <w:pPr>
        <w:spacing w:after="0" w:line="240" w:lineRule="auto"/>
      </w:pPr>
      <w:r>
        <w:separator/>
      </w:r>
    </w:p>
  </w:footnote>
  <w:footnote w:type="continuationSeparator" w:id="0">
    <w:p w14:paraId="6C931D77" w14:textId="77777777" w:rsidR="009341D0" w:rsidRDefault="009341D0" w:rsidP="006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9D20" w14:textId="4079E3EC" w:rsidR="006B78F5" w:rsidRPr="004F5281" w:rsidRDefault="000B69C4" w:rsidP="00F85F13">
    <w:pPr>
      <w:jc w:val="center"/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noProof/>
        <w:sz w:val="30"/>
        <w:szCs w:val="30"/>
      </w:rPr>
      <w:drawing>
        <wp:inline distT="0" distB="0" distL="0" distR="0" wp14:anchorId="1F29B266" wp14:editId="40071926">
          <wp:extent cx="2167200" cy="716237"/>
          <wp:effectExtent l="0" t="0" r="5080" b="8255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ID logo_기업소개서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71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509B"/>
    <w:multiLevelType w:val="hybridMultilevel"/>
    <w:tmpl w:val="55587C44"/>
    <w:lvl w:ilvl="0" w:tplc="B130F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FC21825"/>
    <w:multiLevelType w:val="hybridMultilevel"/>
    <w:tmpl w:val="09402C60"/>
    <w:lvl w:ilvl="0" w:tplc="13D2E2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42D7D9C"/>
    <w:multiLevelType w:val="hybridMultilevel"/>
    <w:tmpl w:val="ECD41152"/>
    <w:lvl w:ilvl="0" w:tplc="57967C3E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74472A13"/>
    <w:multiLevelType w:val="hybridMultilevel"/>
    <w:tmpl w:val="57DAA1F6"/>
    <w:lvl w:ilvl="0" w:tplc="B26A311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15813986">
    <w:abstractNumId w:val="0"/>
  </w:num>
  <w:num w:numId="2" w16cid:durableId="1028797405">
    <w:abstractNumId w:val="2"/>
  </w:num>
  <w:num w:numId="3" w16cid:durableId="196936541">
    <w:abstractNumId w:val="3"/>
  </w:num>
  <w:num w:numId="4" w16cid:durableId="102683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F5"/>
    <w:rsid w:val="000B69C4"/>
    <w:rsid w:val="00117521"/>
    <w:rsid w:val="001A726F"/>
    <w:rsid w:val="002A6D8F"/>
    <w:rsid w:val="002F5EBF"/>
    <w:rsid w:val="00395A92"/>
    <w:rsid w:val="003969E7"/>
    <w:rsid w:val="00400822"/>
    <w:rsid w:val="00410900"/>
    <w:rsid w:val="00421DBD"/>
    <w:rsid w:val="00431508"/>
    <w:rsid w:val="004F5281"/>
    <w:rsid w:val="00612DC8"/>
    <w:rsid w:val="0062753C"/>
    <w:rsid w:val="006B78F5"/>
    <w:rsid w:val="0072079E"/>
    <w:rsid w:val="007B5D91"/>
    <w:rsid w:val="007D237D"/>
    <w:rsid w:val="00802367"/>
    <w:rsid w:val="00803670"/>
    <w:rsid w:val="00803BE1"/>
    <w:rsid w:val="00887D33"/>
    <w:rsid w:val="009341D0"/>
    <w:rsid w:val="00A41700"/>
    <w:rsid w:val="00A669D1"/>
    <w:rsid w:val="00B64DB8"/>
    <w:rsid w:val="00B65ECF"/>
    <w:rsid w:val="00C35BB5"/>
    <w:rsid w:val="00CC0037"/>
    <w:rsid w:val="00CC204F"/>
    <w:rsid w:val="00D625C3"/>
    <w:rsid w:val="00DA2047"/>
    <w:rsid w:val="00E03BC0"/>
    <w:rsid w:val="00EF49CE"/>
    <w:rsid w:val="00F119D5"/>
    <w:rsid w:val="00F139D3"/>
    <w:rsid w:val="00F85F13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EC753"/>
  <w15:chartTrackingRefBased/>
  <w15:docId w15:val="{3DC362CD-6FF0-44C2-9CDE-9F488F5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B78F5"/>
  </w:style>
  <w:style w:type="paragraph" w:styleId="a4">
    <w:name w:val="footer"/>
    <w:basedOn w:val="a"/>
    <w:link w:val="Char0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B78F5"/>
  </w:style>
  <w:style w:type="table" w:styleId="a5">
    <w:name w:val="Table Grid"/>
    <w:basedOn w:val="a1"/>
    <w:uiPriority w:val="39"/>
    <w:rsid w:val="006B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03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C00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19D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길희경</dc:creator>
  <cp:keywords/>
  <dc:description/>
  <cp:lastModifiedBy>진유리</cp:lastModifiedBy>
  <cp:revision>8</cp:revision>
  <dcterms:created xsi:type="dcterms:W3CDTF">2026-02-04T08:21:00Z</dcterms:created>
  <dcterms:modified xsi:type="dcterms:W3CDTF">2026-06-30T08:14:00Z</dcterms:modified>
</cp:coreProperties>
</file>